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83" w:rsidRDefault="004C2B83" w:rsidP="00295B60">
      <w:pPr>
        <w:spacing w:after="0" w:line="240" w:lineRule="auto"/>
        <w:rPr>
          <w:rFonts w:cstheme="minorHAnsi"/>
        </w:rPr>
      </w:pPr>
    </w:p>
    <w:p w:rsidR="004C2B83" w:rsidRDefault="004C2B83" w:rsidP="00295B60">
      <w:pPr>
        <w:spacing w:after="0" w:line="240" w:lineRule="auto"/>
        <w:rPr>
          <w:rFonts w:cstheme="minorHAnsi"/>
        </w:rPr>
      </w:pPr>
    </w:p>
    <w:p w:rsidR="0000620D" w:rsidRDefault="004C2B83" w:rsidP="0000620D">
      <w:pPr>
        <w:spacing w:after="0" w:line="240" w:lineRule="auto"/>
        <w:jc w:val="center"/>
        <w:rPr>
          <w:rFonts w:cs="Calibri Light"/>
          <w:b/>
          <w:sz w:val="32"/>
          <w:szCs w:val="32"/>
          <w:u w:val="single"/>
        </w:rPr>
      </w:pPr>
      <w:r>
        <w:rPr>
          <w:rFonts w:cstheme="minorHAnsi"/>
        </w:rPr>
        <w:tab/>
      </w:r>
      <w:r>
        <w:rPr>
          <w:rFonts w:cstheme="minorHAnsi"/>
        </w:rPr>
        <w:tab/>
      </w:r>
      <w:r>
        <w:rPr>
          <w:rFonts w:cstheme="minorHAnsi"/>
        </w:rPr>
        <w:tab/>
      </w:r>
      <w:r>
        <w:rPr>
          <w:rFonts w:cstheme="minorHAnsi"/>
        </w:rPr>
        <w:tab/>
      </w:r>
      <w:r w:rsidR="0000620D" w:rsidRPr="001934FD">
        <w:rPr>
          <w:rFonts w:cs="Calibri Light"/>
          <w:b/>
          <w:sz w:val="32"/>
          <w:szCs w:val="32"/>
          <w:u w:val="single"/>
        </w:rPr>
        <w:t>Règlement du concours de plaidoirie</w:t>
      </w:r>
      <w:r w:rsidR="008560C4">
        <w:rPr>
          <w:rFonts w:cs="Calibri Light"/>
          <w:b/>
          <w:sz w:val="32"/>
          <w:szCs w:val="32"/>
          <w:u w:val="single"/>
        </w:rPr>
        <w:t>s</w:t>
      </w:r>
    </w:p>
    <w:p w:rsidR="0000620D" w:rsidRPr="001934FD" w:rsidRDefault="0000620D" w:rsidP="0000620D">
      <w:pPr>
        <w:spacing w:after="0" w:line="240" w:lineRule="auto"/>
        <w:jc w:val="center"/>
        <w:rPr>
          <w:rFonts w:cs="Calibri Light"/>
          <w:b/>
          <w:sz w:val="32"/>
          <w:szCs w:val="32"/>
          <w:u w:val="single"/>
        </w:rPr>
      </w:pPr>
    </w:p>
    <w:p w:rsidR="0000620D" w:rsidRPr="001934FD" w:rsidRDefault="0000620D" w:rsidP="0000620D">
      <w:pPr>
        <w:spacing w:after="0" w:line="240" w:lineRule="auto"/>
        <w:jc w:val="center"/>
        <w:rPr>
          <w:rFonts w:cs="Calibri Light"/>
          <w:b/>
          <w:sz w:val="32"/>
          <w:szCs w:val="32"/>
          <w:u w:val="single"/>
        </w:rPr>
      </w:pPr>
    </w:p>
    <w:p w:rsidR="0000620D" w:rsidRDefault="0000620D" w:rsidP="0000620D">
      <w:pPr>
        <w:spacing w:after="0" w:line="240" w:lineRule="auto"/>
        <w:jc w:val="both"/>
        <w:rPr>
          <w:rFonts w:cs="Calibri Light"/>
        </w:rPr>
      </w:pPr>
      <w:r w:rsidRPr="00737CEE">
        <w:rPr>
          <w:rFonts w:cs="Calibri Light"/>
        </w:rPr>
        <w:t>Le présent règlement s’applique au concours organisé par l’association « La cause des femmes » dans le cadre du festival qu’elle organise le 23 et 24 septembre 2017 à Gaillard, Haute Savoie.</w:t>
      </w:r>
    </w:p>
    <w:p w:rsidR="0000620D" w:rsidRDefault="0000620D" w:rsidP="0000620D">
      <w:pPr>
        <w:spacing w:after="0" w:line="240" w:lineRule="auto"/>
        <w:jc w:val="both"/>
        <w:rPr>
          <w:rFonts w:cs="Calibri Light"/>
        </w:rPr>
      </w:pPr>
    </w:p>
    <w:p w:rsidR="0000620D" w:rsidRPr="00737CEE" w:rsidRDefault="0000620D" w:rsidP="0000620D">
      <w:pPr>
        <w:spacing w:after="0" w:line="240" w:lineRule="auto"/>
        <w:jc w:val="both"/>
        <w:rPr>
          <w:rFonts w:cs="Calibri Light"/>
        </w:rPr>
      </w:pPr>
    </w:p>
    <w:p w:rsidR="0000620D" w:rsidRPr="0000620D" w:rsidRDefault="0000620D" w:rsidP="0000620D">
      <w:pPr>
        <w:spacing w:after="0" w:line="240" w:lineRule="auto"/>
        <w:jc w:val="both"/>
        <w:rPr>
          <w:rFonts w:cs="Calibri Light"/>
          <w:b/>
          <w:sz w:val="24"/>
          <w:szCs w:val="24"/>
          <w:u w:val="single"/>
        </w:rPr>
      </w:pPr>
      <w:r w:rsidRPr="001934FD">
        <w:rPr>
          <w:rFonts w:cs="Calibri Light"/>
          <w:b/>
          <w:sz w:val="24"/>
          <w:szCs w:val="24"/>
          <w:u w:val="single"/>
        </w:rPr>
        <w:t>OBJECTIF DU CONCOURS</w:t>
      </w:r>
    </w:p>
    <w:p w:rsidR="0000620D" w:rsidRPr="001934FD" w:rsidRDefault="0000620D" w:rsidP="0000620D">
      <w:pPr>
        <w:spacing w:after="0" w:line="240" w:lineRule="auto"/>
        <w:jc w:val="both"/>
        <w:rPr>
          <w:rFonts w:cs="Calibri Light"/>
          <w:sz w:val="24"/>
          <w:szCs w:val="24"/>
        </w:rPr>
      </w:pPr>
      <w:r w:rsidRPr="001934FD">
        <w:rPr>
          <w:rFonts w:cs="Calibri Light"/>
          <w:b/>
          <w:sz w:val="24"/>
          <w:szCs w:val="24"/>
        </w:rPr>
        <w:t>Art 1</w:t>
      </w:r>
      <w:r w:rsidRPr="001934FD">
        <w:rPr>
          <w:rFonts w:cs="Calibri Light"/>
          <w:sz w:val="24"/>
          <w:szCs w:val="24"/>
        </w:rPr>
        <w:t xml:space="preserve"> :</w:t>
      </w:r>
    </w:p>
    <w:p w:rsidR="0000620D" w:rsidRDefault="0000620D" w:rsidP="0000620D">
      <w:pPr>
        <w:spacing w:after="0" w:line="240" w:lineRule="auto"/>
        <w:jc w:val="both"/>
        <w:rPr>
          <w:rFonts w:cs="Calibri Light"/>
          <w:sz w:val="24"/>
          <w:szCs w:val="24"/>
        </w:rPr>
      </w:pPr>
      <w:r w:rsidRPr="001934FD">
        <w:rPr>
          <w:sz w:val="24"/>
          <w:szCs w:val="24"/>
        </w:rPr>
        <w:t>L’Association « La Cause des femmes » organise, avec le soutien de la Mairie de Gaillard, un concours de plaidoiries.</w:t>
      </w:r>
      <w:r w:rsidRPr="001934FD">
        <w:t xml:space="preserve"> </w:t>
      </w:r>
      <w:r w:rsidRPr="001934FD">
        <w:rPr>
          <w:rFonts w:cs="Calibri Light"/>
          <w:sz w:val="24"/>
          <w:szCs w:val="24"/>
        </w:rPr>
        <w:t>Le concours est ouvert aux étudiants des universités</w:t>
      </w:r>
      <w:r>
        <w:rPr>
          <w:rFonts w:cs="Calibri Light"/>
          <w:sz w:val="24"/>
          <w:szCs w:val="24"/>
        </w:rPr>
        <w:t xml:space="preserve"> de :</w:t>
      </w:r>
    </w:p>
    <w:p w:rsidR="0000620D" w:rsidRPr="00674C5F" w:rsidRDefault="0000620D" w:rsidP="0000620D">
      <w:pPr>
        <w:numPr>
          <w:ilvl w:val="0"/>
          <w:numId w:val="2"/>
        </w:numPr>
        <w:spacing w:after="0" w:line="240" w:lineRule="auto"/>
        <w:rPr>
          <w:rFonts w:cs="Calibri Light"/>
          <w:b/>
          <w:sz w:val="24"/>
          <w:szCs w:val="24"/>
        </w:rPr>
      </w:pPr>
      <w:r w:rsidRPr="00674C5F">
        <w:rPr>
          <w:b/>
        </w:rPr>
        <w:t xml:space="preserve">LYON </w:t>
      </w:r>
      <w:r w:rsidRPr="00674C5F">
        <w:rPr>
          <w:b/>
        </w:rPr>
        <w:tab/>
      </w:r>
    </w:p>
    <w:p w:rsidR="0000620D" w:rsidRDefault="0000620D" w:rsidP="0000620D">
      <w:pPr>
        <w:spacing w:after="0" w:line="240" w:lineRule="auto"/>
        <w:ind w:left="720"/>
        <w:rPr>
          <w:rFonts w:cs="Calibri Light"/>
          <w:sz w:val="24"/>
          <w:szCs w:val="24"/>
        </w:rPr>
      </w:pPr>
      <w:r>
        <w:t>15, Quai Claude Bernard - BP 0638</w:t>
      </w:r>
      <w:r>
        <w:br/>
        <w:t>69238 Lyon cedex 02 (siège)</w:t>
      </w:r>
      <w:r>
        <w:br/>
        <w:t>et</w:t>
      </w:r>
      <w:r>
        <w:br/>
        <w:t>6 cours Albert Thomas BP 8242</w:t>
      </w:r>
      <w:r>
        <w:br/>
        <w:t>69355 Lyon cedex 08</w:t>
      </w:r>
      <w:r w:rsidRPr="001934FD">
        <w:rPr>
          <w:rFonts w:cs="Calibri Light"/>
          <w:sz w:val="24"/>
          <w:szCs w:val="24"/>
        </w:rPr>
        <w:t xml:space="preserve"> </w:t>
      </w:r>
    </w:p>
    <w:p w:rsidR="0000620D" w:rsidRPr="00674C5F" w:rsidRDefault="0000620D" w:rsidP="0000620D">
      <w:pPr>
        <w:numPr>
          <w:ilvl w:val="0"/>
          <w:numId w:val="2"/>
        </w:numPr>
        <w:spacing w:after="0" w:line="240" w:lineRule="auto"/>
        <w:rPr>
          <w:rFonts w:cs="Calibri Light"/>
          <w:b/>
          <w:sz w:val="24"/>
          <w:szCs w:val="24"/>
        </w:rPr>
      </w:pPr>
      <w:r w:rsidRPr="00674C5F">
        <w:rPr>
          <w:rFonts w:cs="Calibri Light"/>
          <w:b/>
          <w:sz w:val="24"/>
          <w:szCs w:val="24"/>
        </w:rPr>
        <w:t>CHAMBERY</w:t>
      </w:r>
    </w:p>
    <w:p w:rsidR="0000620D" w:rsidRPr="0046267A" w:rsidRDefault="0000620D" w:rsidP="0000620D">
      <w:pPr>
        <w:spacing w:after="0" w:line="240" w:lineRule="auto"/>
        <w:ind w:left="705"/>
        <w:rPr>
          <w:rFonts w:cs="Calibri"/>
        </w:rPr>
      </w:pPr>
      <w:r w:rsidRPr="0046267A">
        <w:rPr>
          <w:rFonts w:cs="Calibri"/>
        </w:rPr>
        <w:t>Domaine universitaire Jacob Bellecombette</w:t>
      </w:r>
      <w:r w:rsidRPr="0046267A">
        <w:rPr>
          <w:rFonts w:cs="Calibri"/>
        </w:rPr>
        <w:br/>
        <w:t>20 route de la Cascade</w:t>
      </w:r>
      <w:r w:rsidRPr="0046267A">
        <w:rPr>
          <w:rFonts w:cs="Calibri"/>
        </w:rPr>
        <w:br/>
        <w:t>BP 1104</w:t>
      </w:r>
      <w:r w:rsidRPr="0046267A">
        <w:rPr>
          <w:rFonts w:cs="Calibri"/>
        </w:rPr>
        <w:br/>
        <w:t>73011 Chambéry</w:t>
      </w:r>
    </w:p>
    <w:p w:rsidR="0000620D" w:rsidRPr="00674C5F" w:rsidRDefault="0000620D" w:rsidP="0000620D">
      <w:pPr>
        <w:numPr>
          <w:ilvl w:val="0"/>
          <w:numId w:val="3"/>
        </w:numPr>
        <w:spacing w:after="0" w:line="240" w:lineRule="auto"/>
        <w:rPr>
          <w:rFonts w:cs="Calibri"/>
          <w:b/>
        </w:rPr>
      </w:pPr>
      <w:r w:rsidRPr="00674C5F">
        <w:rPr>
          <w:rFonts w:cs="Calibri"/>
          <w:b/>
        </w:rPr>
        <w:t>GENEVE</w:t>
      </w:r>
    </w:p>
    <w:p w:rsidR="0000620D" w:rsidRPr="0046267A" w:rsidRDefault="0000620D" w:rsidP="0000620D">
      <w:pPr>
        <w:spacing w:after="0" w:line="240" w:lineRule="auto"/>
        <w:ind w:left="708"/>
        <w:rPr>
          <w:rFonts w:cs="Calibri"/>
        </w:rPr>
      </w:pPr>
      <w:r w:rsidRPr="0046267A">
        <w:rPr>
          <w:rFonts w:cs="Calibri"/>
        </w:rPr>
        <w:t>FACULTE DE DROIT</w:t>
      </w:r>
      <w:r w:rsidRPr="0046267A">
        <w:rPr>
          <w:rFonts w:cs="Calibri"/>
        </w:rPr>
        <w:br/>
        <w:t>UNI MAIL</w:t>
      </w:r>
      <w:r w:rsidRPr="0046267A">
        <w:rPr>
          <w:rFonts w:cs="Calibri"/>
        </w:rPr>
        <w:br/>
        <w:t>40, Boulevard du Pont-d'Arve</w:t>
      </w:r>
      <w:r w:rsidRPr="0046267A">
        <w:rPr>
          <w:rFonts w:cs="Calibri"/>
        </w:rPr>
        <w:br/>
        <w:t>1205 Genève</w:t>
      </w:r>
    </w:p>
    <w:p w:rsidR="0000620D" w:rsidRPr="001934FD" w:rsidRDefault="0000620D" w:rsidP="0000620D">
      <w:pPr>
        <w:spacing w:after="0" w:line="240" w:lineRule="auto"/>
        <w:jc w:val="both"/>
        <w:rPr>
          <w:rFonts w:cs="Calibri Light"/>
          <w:sz w:val="24"/>
          <w:szCs w:val="24"/>
        </w:rPr>
      </w:pPr>
    </w:p>
    <w:p w:rsidR="0000620D" w:rsidRPr="001934FD" w:rsidRDefault="0000620D" w:rsidP="0000620D">
      <w:pPr>
        <w:spacing w:after="0" w:line="240" w:lineRule="auto"/>
        <w:jc w:val="both"/>
        <w:rPr>
          <w:rFonts w:cs="Calibri Light"/>
          <w:sz w:val="24"/>
          <w:szCs w:val="24"/>
        </w:rPr>
      </w:pPr>
      <w:r w:rsidRPr="001934FD">
        <w:rPr>
          <w:rFonts w:cs="Calibri Light"/>
          <w:sz w:val="24"/>
          <w:szCs w:val="24"/>
        </w:rPr>
        <w:t xml:space="preserve"> </w:t>
      </w:r>
      <w:r w:rsidRPr="001934FD">
        <w:rPr>
          <w:rFonts w:cs="Calibri Light"/>
          <w:b/>
          <w:sz w:val="24"/>
          <w:szCs w:val="24"/>
        </w:rPr>
        <w:t>Art 2</w:t>
      </w:r>
      <w:r w:rsidRPr="001934FD">
        <w:rPr>
          <w:rFonts w:cs="Calibri Light"/>
          <w:sz w:val="24"/>
          <w:szCs w:val="24"/>
        </w:rPr>
        <w:t xml:space="preserve"> :</w:t>
      </w:r>
    </w:p>
    <w:p w:rsidR="0000620D" w:rsidRPr="001934FD" w:rsidRDefault="0000620D" w:rsidP="0000620D">
      <w:pPr>
        <w:spacing w:after="0" w:line="240" w:lineRule="auto"/>
        <w:jc w:val="both"/>
        <w:rPr>
          <w:rFonts w:cs="Calibri Light"/>
          <w:sz w:val="24"/>
          <w:szCs w:val="24"/>
        </w:rPr>
      </w:pPr>
      <w:r w:rsidRPr="008D0395">
        <w:rPr>
          <w:rFonts w:cs="Calibri Light"/>
          <w:sz w:val="24"/>
          <w:szCs w:val="24"/>
        </w:rPr>
        <w:t>Chaque université présen</w:t>
      </w:r>
      <w:r>
        <w:rPr>
          <w:rFonts w:cs="Calibri Light"/>
          <w:sz w:val="24"/>
          <w:szCs w:val="24"/>
        </w:rPr>
        <w:t>te au concours les 2 étudiants qu’elle a sélectionnés.</w:t>
      </w:r>
      <w:r w:rsidRPr="008D0395">
        <w:rPr>
          <w:rFonts w:cs="Calibri Light"/>
          <w:sz w:val="24"/>
          <w:szCs w:val="24"/>
        </w:rPr>
        <w:t xml:space="preserve"> </w:t>
      </w:r>
      <w:r>
        <w:rPr>
          <w:rFonts w:cs="Calibri Light"/>
          <w:sz w:val="24"/>
          <w:szCs w:val="24"/>
        </w:rPr>
        <w:t>L</w:t>
      </w:r>
      <w:r w:rsidRPr="008D0395">
        <w:rPr>
          <w:rFonts w:cs="Calibri Light"/>
          <w:sz w:val="24"/>
          <w:szCs w:val="24"/>
        </w:rPr>
        <w:t xml:space="preserve">es étudiants </w:t>
      </w:r>
      <w:r>
        <w:rPr>
          <w:rFonts w:cs="Calibri Light"/>
          <w:sz w:val="24"/>
          <w:szCs w:val="24"/>
        </w:rPr>
        <w:t xml:space="preserve">participant </w:t>
      </w:r>
      <w:r w:rsidRPr="008D0395">
        <w:rPr>
          <w:rFonts w:cs="Calibri Light"/>
          <w:sz w:val="24"/>
          <w:szCs w:val="24"/>
        </w:rPr>
        <w:t>doivent être inscrits dans lesdites universités.</w:t>
      </w:r>
    </w:p>
    <w:p w:rsidR="0000620D" w:rsidRPr="001934FD" w:rsidRDefault="0000620D" w:rsidP="0000620D">
      <w:pPr>
        <w:spacing w:after="0" w:line="240" w:lineRule="auto"/>
        <w:jc w:val="both"/>
        <w:rPr>
          <w:rFonts w:cs="Calibri Light"/>
          <w:sz w:val="24"/>
          <w:szCs w:val="24"/>
        </w:rPr>
      </w:pPr>
      <w:r w:rsidRPr="001934FD">
        <w:rPr>
          <w:rFonts w:cs="Calibri Light"/>
          <w:sz w:val="24"/>
          <w:szCs w:val="24"/>
        </w:rPr>
        <w:t xml:space="preserve"> </w:t>
      </w:r>
    </w:p>
    <w:p w:rsidR="0000620D" w:rsidRPr="0000620D" w:rsidRDefault="0000620D" w:rsidP="0000620D">
      <w:pPr>
        <w:spacing w:after="0" w:line="240" w:lineRule="auto"/>
        <w:jc w:val="both"/>
        <w:rPr>
          <w:rFonts w:cs="Calibri Light"/>
          <w:b/>
          <w:sz w:val="24"/>
          <w:szCs w:val="24"/>
          <w:u w:val="single"/>
        </w:rPr>
      </w:pPr>
      <w:r>
        <w:rPr>
          <w:rFonts w:cs="Calibri Light"/>
          <w:b/>
          <w:sz w:val="24"/>
          <w:szCs w:val="24"/>
          <w:u w:val="single"/>
        </w:rPr>
        <w:t xml:space="preserve">OBJET DU CONCOURS </w:t>
      </w:r>
    </w:p>
    <w:p w:rsidR="0000620D" w:rsidRPr="001934FD" w:rsidRDefault="0000620D" w:rsidP="0000620D">
      <w:pPr>
        <w:spacing w:after="0" w:line="240" w:lineRule="auto"/>
        <w:jc w:val="both"/>
        <w:rPr>
          <w:rFonts w:cs="Calibri Light"/>
          <w:sz w:val="24"/>
          <w:szCs w:val="24"/>
        </w:rPr>
      </w:pPr>
      <w:r w:rsidRPr="001934FD">
        <w:rPr>
          <w:rFonts w:cs="Calibri Light"/>
          <w:b/>
          <w:sz w:val="24"/>
          <w:szCs w:val="24"/>
        </w:rPr>
        <w:t>Art 3</w:t>
      </w:r>
      <w:r w:rsidRPr="001934FD">
        <w:rPr>
          <w:rFonts w:cs="Calibri Light"/>
          <w:sz w:val="24"/>
          <w:szCs w:val="24"/>
        </w:rPr>
        <w:t xml:space="preserve"> :</w:t>
      </w:r>
    </w:p>
    <w:p w:rsidR="0000620D" w:rsidRPr="00CF4197" w:rsidRDefault="0000620D" w:rsidP="0000620D">
      <w:pPr>
        <w:spacing w:after="0" w:line="240" w:lineRule="auto"/>
        <w:jc w:val="both"/>
        <w:rPr>
          <w:b/>
        </w:rPr>
      </w:pPr>
      <w:r w:rsidRPr="001934FD">
        <w:rPr>
          <w:rFonts w:cs="Calibri Light"/>
          <w:sz w:val="24"/>
          <w:szCs w:val="24"/>
        </w:rPr>
        <w:t>Les candidats doivent rédiger un plaidoyer autour de la thématique des droits humains, dont le sujet est </w:t>
      </w:r>
      <w:r w:rsidRPr="00CF4197">
        <w:rPr>
          <w:rFonts w:cs="Calibri Light"/>
          <w:b/>
          <w:sz w:val="24"/>
          <w:szCs w:val="24"/>
        </w:rPr>
        <w:t xml:space="preserve">: « Commerce du sexe, droit à disposer de son corps ? ». </w:t>
      </w:r>
    </w:p>
    <w:p w:rsidR="0000620D" w:rsidRPr="001934FD" w:rsidRDefault="0000620D" w:rsidP="0000620D">
      <w:pPr>
        <w:spacing w:after="0" w:line="240" w:lineRule="auto"/>
        <w:jc w:val="both"/>
        <w:rPr>
          <w:rFonts w:cs="Calibri Light"/>
          <w:sz w:val="24"/>
          <w:szCs w:val="24"/>
        </w:rPr>
      </w:pPr>
    </w:p>
    <w:p w:rsidR="0000620D" w:rsidRPr="001934FD" w:rsidRDefault="0000620D" w:rsidP="0000620D">
      <w:pPr>
        <w:spacing w:after="0" w:line="240" w:lineRule="auto"/>
        <w:jc w:val="both"/>
        <w:rPr>
          <w:rFonts w:cs="Calibri Light"/>
          <w:b/>
          <w:sz w:val="24"/>
          <w:szCs w:val="24"/>
          <w:u w:val="single"/>
        </w:rPr>
      </w:pPr>
      <w:r w:rsidRPr="001934FD">
        <w:rPr>
          <w:rFonts w:cs="Calibri Light"/>
          <w:sz w:val="24"/>
          <w:szCs w:val="24"/>
        </w:rPr>
        <w:t xml:space="preserve"> </w:t>
      </w:r>
      <w:r w:rsidRPr="001934FD">
        <w:rPr>
          <w:rFonts w:cs="Calibri Light"/>
          <w:b/>
          <w:sz w:val="24"/>
          <w:szCs w:val="24"/>
          <w:u w:val="single"/>
        </w:rPr>
        <w:t>TAILLE DU TEXTE ET TEMPS DE PAROLE</w:t>
      </w:r>
    </w:p>
    <w:p w:rsidR="0000620D" w:rsidRPr="001934FD" w:rsidRDefault="0000620D" w:rsidP="0000620D">
      <w:pPr>
        <w:spacing w:after="0" w:line="240" w:lineRule="auto"/>
        <w:jc w:val="both"/>
        <w:rPr>
          <w:rFonts w:cs="Calibri Light"/>
          <w:sz w:val="24"/>
          <w:szCs w:val="24"/>
        </w:rPr>
      </w:pPr>
    </w:p>
    <w:p w:rsidR="0000620D" w:rsidRPr="001934FD" w:rsidRDefault="0000620D" w:rsidP="0000620D">
      <w:pPr>
        <w:spacing w:after="0" w:line="240" w:lineRule="auto"/>
        <w:jc w:val="both"/>
        <w:rPr>
          <w:rFonts w:cs="Calibri Light"/>
          <w:sz w:val="24"/>
          <w:szCs w:val="24"/>
        </w:rPr>
      </w:pPr>
      <w:r w:rsidRPr="001934FD">
        <w:rPr>
          <w:rFonts w:cs="Calibri Light"/>
          <w:b/>
          <w:sz w:val="24"/>
          <w:szCs w:val="24"/>
        </w:rPr>
        <w:t>Art 4</w:t>
      </w:r>
      <w:r w:rsidRPr="001934FD">
        <w:rPr>
          <w:rFonts w:cs="Calibri Light"/>
          <w:sz w:val="24"/>
          <w:szCs w:val="24"/>
        </w:rPr>
        <w:t xml:space="preserve"> :</w:t>
      </w:r>
    </w:p>
    <w:p w:rsidR="0000620D" w:rsidRPr="001934FD" w:rsidRDefault="0000620D" w:rsidP="0000620D">
      <w:pPr>
        <w:spacing w:after="0" w:line="240" w:lineRule="auto"/>
        <w:jc w:val="both"/>
        <w:rPr>
          <w:rFonts w:cs="Calibri Light"/>
          <w:sz w:val="24"/>
          <w:szCs w:val="24"/>
        </w:rPr>
      </w:pPr>
      <w:r w:rsidRPr="001934FD">
        <w:rPr>
          <w:rFonts w:cs="Calibri Light"/>
          <w:sz w:val="24"/>
          <w:szCs w:val="24"/>
        </w:rPr>
        <w:t>L</w:t>
      </w:r>
      <w:bookmarkStart w:id="0" w:name="_GoBack"/>
      <w:bookmarkEnd w:id="0"/>
      <w:r w:rsidRPr="001934FD">
        <w:rPr>
          <w:rFonts w:cs="Calibri Light"/>
          <w:sz w:val="24"/>
          <w:szCs w:val="24"/>
        </w:rPr>
        <w:t xml:space="preserve">a plaidoirie </w:t>
      </w:r>
      <w:r>
        <w:rPr>
          <w:sz w:val="24"/>
          <w:szCs w:val="24"/>
        </w:rPr>
        <w:t xml:space="preserve">rédigée par les candidats doit </w:t>
      </w:r>
      <w:r w:rsidRPr="001934FD">
        <w:rPr>
          <w:rFonts w:cs="Calibri Light"/>
          <w:sz w:val="24"/>
          <w:szCs w:val="24"/>
        </w:rPr>
        <w:t xml:space="preserve">compter au maximum </w:t>
      </w:r>
      <w:r w:rsidRPr="00737CEE">
        <w:rPr>
          <w:rFonts w:cs="Calibri Light"/>
          <w:sz w:val="24"/>
          <w:szCs w:val="24"/>
        </w:rPr>
        <w:t>8 000 signes</w:t>
      </w:r>
      <w:r w:rsidRPr="001934FD">
        <w:rPr>
          <w:rFonts w:cs="Calibri Light"/>
          <w:sz w:val="24"/>
          <w:szCs w:val="24"/>
        </w:rPr>
        <w:t xml:space="preserve"> (espaces compris).</w:t>
      </w:r>
    </w:p>
    <w:p w:rsidR="0000620D" w:rsidRPr="001934FD" w:rsidRDefault="0000620D" w:rsidP="0000620D">
      <w:pPr>
        <w:spacing w:after="0" w:line="240" w:lineRule="auto"/>
        <w:jc w:val="both"/>
        <w:rPr>
          <w:rFonts w:cs="Calibri Light"/>
          <w:sz w:val="24"/>
          <w:szCs w:val="24"/>
        </w:rPr>
      </w:pPr>
      <w:r w:rsidRPr="001934FD">
        <w:rPr>
          <w:rFonts w:cs="Calibri Light"/>
          <w:sz w:val="24"/>
          <w:szCs w:val="24"/>
        </w:rPr>
        <w:lastRenderedPageBreak/>
        <w:t xml:space="preserve">Le temps de parole pour énoncer le texte à l’oral est limité à 12 minutes, le respect de cette limite intervient dans la </w:t>
      </w:r>
      <w:r w:rsidRPr="001934FD">
        <w:rPr>
          <w:sz w:val="24"/>
          <w:szCs w:val="24"/>
        </w:rPr>
        <w:t>construction de</w:t>
      </w:r>
      <w:r w:rsidRPr="001934FD">
        <w:rPr>
          <w:rFonts w:cs="Calibri Light"/>
          <w:sz w:val="24"/>
          <w:szCs w:val="24"/>
        </w:rPr>
        <w:t xml:space="preserve"> la note.</w:t>
      </w:r>
    </w:p>
    <w:p w:rsidR="0000620D" w:rsidRPr="001934FD" w:rsidRDefault="0000620D" w:rsidP="0000620D">
      <w:pPr>
        <w:spacing w:after="0" w:line="240" w:lineRule="auto"/>
        <w:jc w:val="both"/>
        <w:rPr>
          <w:sz w:val="24"/>
          <w:szCs w:val="24"/>
        </w:rPr>
      </w:pPr>
      <w:r w:rsidRPr="001934FD">
        <w:rPr>
          <w:sz w:val="24"/>
          <w:szCs w:val="24"/>
        </w:rPr>
        <w:t xml:space="preserve"> </w:t>
      </w:r>
    </w:p>
    <w:p w:rsidR="0000620D" w:rsidRPr="001934FD" w:rsidRDefault="0000620D" w:rsidP="0000620D">
      <w:pPr>
        <w:jc w:val="both"/>
        <w:rPr>
          <w:rFonts w:cs="Calibri Light"/>
          <w:b/>
          <w:sz w:val="24"/>
          <w:szCs w:val="24"/>
          <w:u w:val="single"/>
        </w:rPr>
      </w:pPr>
      <w:r w:rsidRPr="001934FD">
        <w:t xml:space="preserve"> </w:t>
      </w:r>
      <w:r w:rsidRPr="001934FD">
        <w:rPr>
          <w:rFonts w:cs="Calibri Light"/>
          <w:b/>
          <w:sz w:val="24"/>
          <w:szCs w:val="24"/>
          <w:u w:val="single"/>
        </w:rPr>
        <w:t xml:space="preserve">CALENDRIER DES SÉLECTIONS </w:t>
      </w:r>
    </w:p>
    <w:p w:rsidR="0000620D" w:rsidRPr="001934FD" w:rsidRDefault="0000620D" w:rsidP="0000620D">
      <w:pPr>
        <w:numPr>
          <w:ilvl w:val="0"/>
          <w:numId w:val="1"/>
        </w:numPr>
        <w:spacing w:after="160" w:line="259" w:lineRule="auto"/>
        <w:jc w:val="both"/>
        <w:rPr>
          <w:b/>
          <w:i/>
        </w:rPr>
      </w:pPr>
      <w:r w:rsidRPr="001934FD">
        <w:rPr>
          <w:b/>
          <w:i/>
        </w:rPr>
        <w:t>Présélection par l’université</w:t>
      </w:r>
    </w:p>
    <w:p w:rsidR="0000620D" w:rsidRPr="001934FD" w:rsidRDefault="0000620D" w:rsidP="0000620D">
      <w:pPr>
        <w:spacing w:after="0" w:line="240" w:lineRule="auto"/>
        <w:jc w:val="both"/>
      </w:pPr>
      <w:r w:rsidRPr="001934FD">
        <w:rPr>
          <w:b/>
        </w:rPr>
        <w:t>Art 5</w:t>
      </w:r>
      <w:r w:rsidRPr="001934FD">
        <w:t xml:space="preserve"> :</w:t>
      </w:r>
    </w:p>
    <w:p w:rsidR="0000620D" w:rsidRDefault="0000620D" w:rsidP="0000620D">
      <w:pPr>
        <w:rPr>
          <w:sz w:val="24"/>
          <w:szCs w:val="24"/>
        </w:rPr>
      </w:pPr>
      <w:r w:rsidRPr="001934FD">
        <w:rPr>
          <w:sz w:val="24"/>
          <w:szCs w:val="24"/>
        </w:rPr>
        <w:t>La présélection s’effectue dans les universités participantes</w:t>
      </w:r>
      <w:r>
        <w:rPr>
          <w:sz w:val="24"/>
          <w:szCs w:val="24"/>
        </w:rPr>
        <w:t xml:space="preserve"> qui communiquent l’identité de</w:t>
      </w:r>
      <w:r w:rsidRPr="001934FD">
        <w:rPr>
          <w:sz w:val="24"/>
          <w:szCs w:val="24"/>
        </w:rPr>
        <w:t xml:space="preserve"> deux </w:t>
      </w:r>
      <w:r>
        <w:rPr>
          <w:sz w:val="24"/>
          <w:szCs w:val="24"/>
        </w:rPr>
        <w:t>lauréats qui se présentent</w:t>
      </w:r>
      <w:r w:rsidRPr="001934FD">
        <w:rPr>
          <w:sz w:val="24"/>
          <w:szCs w:val="24"/>
        </w:rPr>
        <w:t xml:space="preserve"> au concours. </w:t>
      </w:r>
    </w:p>
    <w:p w:rsidR="0000620D" w:rsidRPr="001934FD" w:rsidRDefault="0000620D" w:rsidP="0000620D">
      <w:pPr>
        <w:numPr>
          <w:ilvl w:val="0"/>
          <w:numId w:val="1"/>
        </w:numPr>
        <w:spacing w:after="160" w:line="259" w:lineRule="auto"/>
        <w:jc w:val="both"/>
        <w:rPr>
          <w:b/>
          <w:i/>
        </w:rPr>
      </w:pPr>
      <w:r w:rsidRPr="001934FD">
        <w:rPr>
          <w:b/>
          <w:i/>
        </w:rPr>
        <w:t>Envoie du texte et Modalités d’inscription </w:t>
      </w:r>
    </w:p>
    <w:p w:rsidR="0000620D" w:rsidRPr="001934FD" w:rsidRDefault="0000620D" w:rsidP="0000620D">
      <w:pPr>
        <w:spacing w:after="0" w:line="240" w:lineRule="auto"/>
        <w:jc w:val="both"/>
        <w:rPr>
          <w:b/>
        </w:rPr>
      </w:pPr>
      <w:r w:rsidRPr="001934FD">
        <w:rPr>
          <w:b/>
        </w:rPr>
        <w:t xml:space="preserve">Art 6 :  </w:t>
      </w:r>
    </w:p>
    <w:p w:rsidR="0000620D" w:rsidRPr="001934FD" w:rsidRDefault="0000620D" w:rsidP="0000620D">
      <w:pPr>
        <w:spacing w:after="0" w:line="240" w:lineRule="auto"/>
        <w:jc w:val="both"/>
        <w:rPr>
          <w:sz w:val="24"/>
          <w:szCs w:val="24"/>
        </w:rPr>
      </w:pPr>
      <w:r w:rsidRPr="001934FD">
        <w:rPr>
          <w:sz w:val="24"/>
          <w:szCs w:val="24"/>
        </w:rPr>
        <w:t xml:space="preserve">L'inscription au concours </w:t>
      </w:r>
      <w:r>
        <w:rPr>
          <w:sz w:val="24"/>
          <w:szCs w:val="24"/>
        </w:rPr>
        <w:t xml:space="preserve">est </w:t>
      </w:r>
      <w:r w:rsidRPr="001934FD">
        <w:rPr>
          <w:sz w:val="24"/>
          <w:szCs w:val="24"/>
        </w:rPr>
        <w:t xml:space="preserve">validée à réception des documents suivants : </w:t>
      </w:r>
    </w:p>
    <w:p w:rsidR="0000620D" w:rsidRPr="001934FD" w:rsidRDefault="0000620D" w:rsidP="0000620D">
      <w:pPr>
        <w:spacing w:after="0" w:line="240" w:lineRule="auto"/>
        <w:ind w:left="708"/>
        <w:jc w:val="both"/>
        <w:rPr>
          <w:b/>
          <w:sz w:val="24"/>
          <w:szCs w:val="24"/>
        </w:rPr>
      </w:pPr>
      <w:r w:rsidRPr="001934FD">
        <w:rPr>
          <w:sz w:val="24"/>
          <w:szCs w:val="24"/>
        </w:rPr>
        <w:t xml:space="preserve"> </w:t>
      </w:r>
      <w:r w:rsidRPr="001934FD">
        <w:rPr>
          <w:b/>
          <w:sz w:val="24"/>
          <w:szCs w:val="24"/>
        </w:rPr>
        <w:t xml:space="preserve">1. Texte complet de la plaidoirie </w:t>
      </w:r>
      <w:r>
        <w:rPr>
          <w:b/>
          <w:sz w:val="24"/>
          <w:szCs w:val="24"/>
        </w:rPr>
        <w:t>sous format PDF</w:t>
      </w:r>
    </w:p>
    <w:p w:rsidR="0000620D" w:rsidRPr="001934FD" w:rsidRDefault="0000620D" w:rsidP="0000620D">
      <w:pPr>
        <w:spacing w:after="0" w:line="240" w:lineRule="auto"/>
        <w:ind w:left="708"/>
        <w:jc w:val="both"/>
        <w:rPr>
          <w:b/>
          <w:sz w:val="24"/>
          <w:szCs w:val="24"/>
        </w:rPr>
      </w:pPr>
      <w:r w:rsidRPr="001934FD">
        <w:rPr>
          <w:b/>
          <w:sz w:val="24"/>
          <w:szCs w:val="24"/>
        </w:rPr>
        <w:t xml:space="preserve"> 2. Justificatif d'inscription à l'université</w:t>
      </w:r>
    </w:p>
    <w:p w:rsidR="0000620D" w:rsidRPr="001934FD" w:rsidRDefault="0000620D" w:rsidP="0000620D">
      <w:pPr>
        <w:spacing w:after="0" w:line="240" w:lineRule="auto"/>
        <w:ind w:left="708"/>
        <w:jc w:val="both"/>
        <w:rPr>
          <w:b/>
          <w:sz w:val="24"/>
          <w:szCs w:val="24"/>
        </w:rPr>
      </w:pPr>
      <w:r>
        <w:rPr>
          <w:b/>
          <w:sz w:val="24"/>
          <w:szCs w:val="24"/>
        </w:rPr>
        <w:t xml:space="preserve">3. Attestation de l’autorité </w:t>
      </w:r>
      <w:r w:rsidRPr="001934FD">
        <w:rPr>
          <w:b/>
          <w:sz w:val="24"/>
          <w:szCs w:val="24"/>
        </w:rPr>
        <w:t>pour la présentation de ses candidats au concours.</w:t>
      </w:r>
    </w:p>
    <w:p w:rsidR="0000620D" w:rsidRPr="001934FD" w:rsidRDefault="0000620D" w:rsidP="0000620D">
      <w:pPr>
        <w:spacing w:after="0" w:line="240" w:lineRule="auto"/>
        <w:jc w:val="both"/>
        <w:rPr>
          <w:sz w:val="24"/>
          <w:szCs w:val="24"/>
        </w:rPr>
      </w:pPr>
      <w:r>
        <w:rPr>
          <w:sz w:val="24"/>
          <w:szCs w:val="24"/>
        </w:rPr>
        <w:t xml:space="preserve">Avec chaque envoi, doivent </w:t>
      </w:r>
      <w:r w:rsidRPr="001934FD">
        <w:rPr>
          <w:sz w:val="24"/>
          <w:szCs w:val="24"/>
        </w:rPr>
        <w:t xml:space="preserve">être indiqués : </w:t>
      </w:r>
      <w:r>
        <w:rPr>
          <w:sz w:val="24"/>
          <w:szCs w:val="24"/>
        </w:rPr>
        <w:t>Nom-</w:t>
      </w:r>
      <w:r w:rsidRPr="001934FD">
        <w:rPr>
          <w:sz w:val="24"/>
          <w:szCs w:val="24"/>
        </w:rPr>
        <w:t xml:space="preserve">prénom du candidat, adresse postale, e-mail, téléphone, nom de l’université et du professeur référent. </w:t>
      </w:r>
    </w:p>
    <w:p w:rsidR="0000620D" w:rsidRDefault="0000620D" w:rsidP="0000620D">
      <w:pPr>
        <w:spacing w:after="0" w:line="240" w:lineRule="auto"/>
      </w:pPr>
      <w:r w:rsidRPr="001934FD">
        <w:rPr>
          <w:sz w:val="24"/>
          <w:szCs w:val="24"/>
        </w:rPr>
        <w:t>La date limite d’envoi des dossiers est fixée au 1 Aout 2017</w:t>
      </w:r>
      <w:r>
        <w:rPr>
          <w:sz w:val="24"/>
          <w:szCs w:val="24"/>
        </w:rPr>
        <w:t xml:space="preserve"> </w:t>
      </w:r>
      <w:r w:rsidRPr="001934FD">
        <w:rPr>
          <w:sz w:val="24"/>
          <w:szCs w:val="24"/>
        </w:rPr>
        <w:t>à l’adresse suivante</w:t>
      </w:r>
      <w:r w:rsidRPr="001934FD">
        <w:t xml:space="preserve"> : </w:t>
      </w:r>
      <w:hyperlink r:id="rId7" w:history="1">
        <w:r w:rsidRPr="00F71131">
          <w:rPr>
            <w:rStyle w:val="Lienhypertexte"/>
          </w:rPr>
          <w:t>concours@lacausedesfemmes.org</w:t>
        </w:r>
      </w:hyperlink>
    </w:p>
    <w:p w:rsidR="0000620D" w:rsidRDefault="0000620D" w:rsidP="0000620D">
      <w:pPr>
        <w:spacing w:after="0" w:line="240" w:lineRule="auto"/>
        <w:jc w:val="both"/>
      </w:pPr>
    </w:p>
    <w:p w:rsidR="0000620D" w:rsidRPr="001934FD" w:rsidRDefault="0000620D" w:rsidP="0000620D">
      <w:pPr>
        <w:spacing w:after="0" w:line="240" w:lineRule="auto"/>
        <w:jc w:val="both"/>
      </w:pPr>
    </w:p>
    <w:p w:rsidR="0000620D" w:rsidRPr="001934FD" w:rsidRDefault="0000620D" w:rsidP="0000620D">
      <w:pPr>
        <w:spacing w:after="0" w:line="240" w:lineRule="auto"/>
        <w:jc w:val="both"/>
        <w:rPr>
          <w:b/>
        </w:rPr>
      </w:pPr>
      <w:r w:rsidRPr="001934FD">
        <w:t xml:space="preserve">  </w:t>
      </w:r>
      <w:r w:rsidRPr="001934FD">
        <w:rPr>
          <w:b/>
        </w:rPr>
        <w:t>Art 7 :</w:t>
      </w:r>
    </w:p>
    <w:p w:rsidR="0000620D" w:rsidRPr="001934FD" w:rsidRDefault="0000620D" w:rsidP="0000620D">
      <w:pPr>
        <w:spacing w:after="0" w:line="240" w:lineRule="auto"/>
        <w:jc w:val="both"/>
        <w:rPr>
          <w:sz w:val="24"/>
          <w:szCs w:val="24"/>
        </w:rPr>
      </w:pPr>
      <w:r w:rsidRPr="001934FD">
        <w:rPr>
          <w:b/>
        </w:rPr>
        <w:t xml:space="preserve"> </w:t>
      </w:r>
      <w:r w:rsidRPr="001934FD">
        <w:rPr>
          <w:sz w:val="24"/>
          <w:szCs w:val="24"/>
        </w:rPr>
        <w:t>Après envoi</w:t>
      </w:r>
      <w:r w:rsidRPr="001934FD">
        <w:rPr>
          <w:b/>
          <w:sz w:val="24"/>
          <w:szCs w:val="24"/>
        </w:rPr>
        <w:t>,</w:t>
      </w:r>
      <w:r w:rsidRPr="001934FD">
        <w:rPr>
          <w:sz w:val="24"/>
          <w:szCs w:val="24"/>
        </w:rPr>
        <w:t xml:space="preserve"> aucune modification ne pourra être apportée au texte. </w:t>
      </w:r>
    </w:p>
    <w:p w:rsidR="0000620D" w:rsidRPr="001934FD" w:rsidRDefault="0000620D" w:rsidP="0000620D">
      <w:pPr>
        <w:spacing w:after="0" w:line="240" w:lineRule="auto"/>
        <w:jc w:val="both"/>
        <w:rPr>
          <w:sz w:val="24"/>
          <w:szCs w:val="24"/>
        </w:rPr>
      </w:pPr>
    </w:p>
    <w:p w:rsidR="0000620D" w:rsidRDefault="0000620D" w:rsidP="0000620D">
      <w:pPr>
        <w:jc w:val="center"/>
        <w:rPr>
          <w:rFonts w:cs="Calibri Light"/>
          <w:b/>
          <w:sz w:val="32"/>
          <w:szCs w:val="32"/>
          <w:u w:val="single"/>
        </w:rPr>
      </w:pPr>
      <w:r>
        <w:rPr>
          <w:rFonts w:cs="Calibri Light"/>
          <w:b/>
          <w:sz w:val="32"/>
          <w:szCs w:val="32"/>
          <w:u w:val="single"/>
        </w:rPr>
        <w:t>Déroulement de la finale</w:t>
      </w:r>
    </w:p>
    <w:p w:rsidR="0000620D" w:rsidRPr="001934FD" w:rsidRDefault="0000620D" w:rsidP="0000620D">
      <w:pPr>
        <w:jc w:val="both"/>
      </w:pPr>
      <w:r w:rsidRPr="001934FD">
        <w:rPr>
          <w:rFonts w:cs="Calibri Light"/>
          <w:b/>
          <w:sz w:val="24"/>
          <w:szCs w:val="24"/>
          <w:u w:val="single"/>
        </w:rPr>
        <w:t>LIEU</w:t>
      </w:r>
    </w:p>
    <w:p w:rsidR="0000620D" w:rsidRPr="001934FD" w:rsidRDefault="0000620D" w:rsidP="0000620D">
      <w:pPr>
        <w:spacing w:after="0" w:line="240" w:lineRule="auto"/>
        <w:jc w:val="both"/>
        <w:rPr>
          <w:b/>
        </w:rPr>
      </w:pPr>
      <w:r w:rsidRPr="001934FD">
        <w:rPr>
          <w:b/>
        </w:rPr>
        <w:t>Art 8 :</w:t>
      </w:r>
    </w:p>
    <w:p w:rsidR="0000620D" w:rsidRPr="001934FD" w:rsidRDefault="0000620D" w:rsidP="0000620D">
      <w:pPr>
        <w:spacing w:after="0" w:line="240" w:lineRule="auto"/>
        <w:jc w:val="both"/>
        <w:rPr>
          <w:sz w:val="24"/>
          <w:szCs w:val="24"/>
        </w:rPr>
      </w:pPr>
      <w:r w:rsidRPr="001934FD">
        <w:rPr>
          <w:b/>
        </w:rPr>
        <w:t xml:space="preserve"> </w:t>
      </w:r>
      <w:r w:rsidRPr="001934FD">
        <w:rPr>
          <w:sz w:val="24"/>
          <w:szCs w:val="24"/>
        </w:rPr>
        <w:t xml:space="preserve">La finale </w:t>
      </w:r>
      <w:r>
        <w:rPr>
          <w:sz w:val="24"/>
          <w:szCs w:val="24"/>
        </w:rPr>
        <w:t>se déroule</w:t>
      </w:r>
      <w:r w:rsidRPr="001934FD">
        <w:rPr>
          <w:sz w:val="24"/>
          <w:szCs w:val="24"/>
        </w:rPr>
        <w:t xml:space="preserve"> à l’Espace Louis Simon à Gaillard, le samedi 23 sept 2017</w:t>
      </w:r>
      <w:r>
        <w:rPr>
          <w:sz w:val="24"/>
          <w:szCs w:val="24"/>
        </w:rPr>
        <w:t xml:space="preserve"> dès</w:t>
      </w:r>
      <w:r w:rsidRPr="001934FD">
        <w:rPr>
          <w:sz w:val="24"/>
          <w:szCs w:val="24"/>
        </w:rPr>
        <w:t xml:space="preserve"> 14h.</w:t>
      </w:r>
    </w:p>
    <w:p w:rsidR="0000620D" w:rsidRPr="001934FD" w:rsidRDefault="0000620D" w:rsidP="0000620D">
      <w:pPr>
        <w:spacing w:after="0" w:line="240" w:lineRule="auto"/>
        <w:jc w:val="both"/>
      </w:pPr>
    </w:p>
    <w:p w:rsidR="0000620D" w:rsidRPr="001934FD" w:rsidRDefault="0000620D" w:rsidP="0000620D">
      <w:pPr>
        <w:jc w:val="both"/>
        <w:rPr>
          <w:rFonts w:cs="Calibri Light"/>
          <w:b/>
          <w:sz w:val="24"/>
          <w:szCs w:val="24"/>
          <w:u w:val="single"/>
        </w:rPr>
      </w:pPr>
      <w:r w:rsidRPr="001934FD">
        <w:rPr>
          <w:rFonts w:cs="Calibri Light"/>
          <w:b/>
          <w:sz w:val="24"/>
          <w:szCs w:val="24"/>
          <w:u w:val="single"/>
        </w:rPr>
        <w:t>LA PLAIDOIRIE</w:t>
      </w:r>
    </w:p>
    <w:p w:rsidR="0000620D" w:rsidRPr="001934FD" w:rsidRDefault="0000620D" w:rsidP="0000620D">
      <w:pPr>
        <w:spacing w:after="0" w:line="240" w:lineRule="auto"/>
        <w:jc w:val="both"/>
        <w:rPr>
          <w:b/>
        </w:rPr>
      </w:pPr>
      <w:r w:rsidRPr="001934FD">
        <w:rPr>
          <w:b/>
        </w:rPr>
        <w:t xml:space="preserve">Art 9 : </w:t>
      </w:r>
    </w:p>
    <w:p w:rsidR="0000620D" w:rsidRPr="00E55084" w:rsidRDefault="0000620D" w:rsidP="0000620D">
      <w:pPr>
        <w:spacing w:after="0" w:line="240" w:lineRule="auto"/>
        <w:jc w:val="both"/>
        <w:rPr>
          <w:b/>
          <w:color w:val="2E74B5"/>
          <w:sz w:val="24"/>
          <w:szCs w:val="24"/>
        </w:rPr>
      </w:pPr>
      <w:r w:rsidRPr="001934FD">
        <w:rPr>
          <w:sz w:val="24"/>
          <w:szCs w:val="24"/>
        </w:rPr>
        <w:t>Les candidats s</w:t>
      </w:r>
      <w:r>
        <w:rPr>
          <w:sz w:val="24"/>
          <w:szCs w:val="24"/>
        </w:rPr>
        <w:t xml:space="preserve">ont </w:t>
      </w:r>
      <w:r w:rsidRPr="001934FD">
        <w:rPr>
          <w:sz w:val="24"/>
          <w:szCs w:val="24"/>
        </w:rPr>
        <w:t xml:space="preserve">conviés à plaider en public devant un jury composé de </w:t>
      </w:r>
      <w:r>
        <w:rPr>
          <w:sz w:val="24"/>
          <w:szCs w:val="24"/>
        </w:rPr>
        <w:t xml:space="preserve">5 </w:t>
      </w:r>
      <w:r w:rsidRPr="001934FD">
        <w:rPr>
          <w:sz w:val="24"/>
          <w:szCs w:val="24"/>
        </w:rPr>
        <w:t>personnalités engagées dans la défense des droits de l’Homme et/ou professionnelles du droit</w:t>
      </w:r>
      <w:r>
        <w:rPr>
          <w:b/>
          <w:color w:val="2E74B5"/>
        </w:rPr>
        <w:t>.</w:t>
      </w:r>
    </w:p>
    <w:p w:rsidR="0000620D" w:rsidRDefault="0000620D" w:rsidP="0000620D">
      <w:pPr>
        <w:spacing w:after="0" w:line="240" w:lineRule="auto"/>
        <w:jc w:val="both"/>
        <w:rPr>
          <w:sz w:val="24"/>
          <w:szCs w:val="24"/>
        </w:rPr>
      </w:pPr>
      <w:r w:rsidRPr="001934FD">
        <w:rPr>
          <w:sz w:val="24"/>
          <w:szCs w:val="24"/>
        </w:rPr>
        <w:t>L’ordr</w:t>
      </w:r>
      <w:r>
        <w:rPr>
          <w:sz w:val="24"/>
          <w:szCs w:val="24"/>
        </w:rPr>
        <w:t xml:space="preserve">e de passage des candidats est </w:t>
      </w:r>
      <w:r w:rsidRPr="001934FD">
        <w:rPr>
          <w:sz w:val="24"/>
          <w:szCs w:val="24"/>
        </w:rPr>
        <w:t>consultable sur le site de l’associat</w:t>
      </w:r>
      <w:r>
        <w:rPr>
          <w:sz w:val="24"/>
          <w:szCs w:val="24"/>
        </w:rPr>
        <w:t>ion « La cause des femmes » au 1</w:t>
      </w:r>
      <w:r w:rsidRPr="00737CEE">
        <w:rPr>
          <w:sz w:val="24"/>
          <w:szCs w:val="24"/>
          <w:vertAlign w:val="superscript"/>
        </w:rPr>
        <w:t>er</w:t>
      </w:r>
      <w:r>
        <w:rPr>
          <w:sz w:val="24"/>
          <w:szCs w:val="24"/>
        </w:rPr>
        <w:t xml:space="preserve"> septembre 2017.</w:t>
      </w:r>
    </w:p>
    <w:p w:rsidR="0000620D" w:rsidRPr="001934FD" w:rsidRDefault="0000620D" w:rsidP="0000620D">
      <w:pPr>
        <w:spacing w:after="0" w:line="240" w:lineRule="auto"/>
        <w:jc w:val="both"/>
      </w:pPr>
    </w:p>
    <w:p w:rsidR="0000620D" w:rsidRPr="001934FD" w:rsidRDefault="0000620D" w:rsidP="0000620D">
      <w:pPr>
        <w:spacing w:after="0" w:line="240" w:lineRule="auto"/>
        <w:jc w:val="both"/>
        <w:rPr>
          <w:b/>
        </w:rPr>
      </w:pPr>
      <w:r w:rsidRPr="001934FD">
        <w:t xml:space="preserve"> </w:t>
      </w:r>
      <w:r w:rsidRPr="001934FD">
        <w:rPr>
          <w:b/>
        </w:rPr>
        <w:t>Art 10 :</w:t>
      </w:r>
    </w:p>
    <w:p w:rsidR="0000620D" w:rsidRPr="001934FD" w:rsidRDefault="0000620D" w:rsidP="0000620D">
      <w:pPr>
        <w:spacing w:after="0" w:line="240" w:lineRule="auto"/>
        <w:jc w:val="both"/>
      </w:pPr>
      <w:r w:rsidRPr="001934FD">
        <w:rPr>
          <w:b/>
          <w:sz w:val="24"/>
          <w:szCs w:val="24"/>
        </w:rPr>
        <w:t xml:space="preserve"> </w:t>
      </w:r>
      <w:r w:rsidRPr="001934FD">
        <w:rPr>
          <w:sz w:val="24"/>
          <w:szCs w:val="24"/>
        </w:rPr>
        <w:t xml:space="preserve">Le texte de l’exposé oral doit être identique au texte écrit envoyé à l’association. </w:t>
      </w:r>
    </w:p>
    <w:p w:rsidR="0000620D" w:rsidRPr="001934FD" w:rsidRDefault="0000620D" w:rsidP="0000620D">
      <w:pPr>
        <w:spacing w:after="0" w:line="240" w:lineRule="auto"/>
        <w:jc w:val="both"/>
      </w:pPr>
    </w:p>
    <w:p w:rsidR="0000620D" w:rsidRPr="001934FD" w:rsidRDefault="0000620D" w:rsidP="0000620D">
      <w:pPr>
        <w:spacing w:after="0" w:line="240" w:lineRule="auto"/>
        <w:jc w:val="both"/>
        <w:rPr>
          <w:b/>
        </w:rPr>
      </w:pPr>
      <w:r w:rsidRPr="001934FD">
        <w:t xml:space="preserve"> </w:t>
      </w:r>
      <w:r w:rsidRPr="001934FD">
        <w:rPr>
          <w:b/>
        </w:rPr>
        <w:t>Art 11 :</w:t>
      </w:r>
    </w:p>
    <w:p w:rsidR="0000620D" w:rsidRPr="00737CEE" w:rsidRDefault="0000620D" w:rsidP="0000620D">
      <w:pPr>
        <w:spacing w:after="0" w:line="240" w:lineRule="auto"/>
        <w:jc w:val="both"/>
      </w:pPr>
      <w:r w:rsidRPr="00737CEE">
        <w:t>Les candidat(e)s sont jugé(e)s sur la pertinence de l’argumentaire, sa force de conviction et son caractère novateur.</w:t>
      </w:r>
    </w:p>
    <w:p w:rsidR="0000620D" w:rsidRDefault="0000620D" w:rsidP="0000620D">
      <w:pPr>
        <w:spacing w:after="0" w:line="240" w:lineRule="auto"/>
        <w:jc w:val="both"/>
      </w:pPr>
    </w:p>
    <w:p w:rsidR="0000620D" w:rsidRDefault="0000620D" w:rsidP="0000620D">
      <w:pPr>
        <w:spacing w:after="0" w:line="240" w:lineRule="auto"/>
        <w:jc w:val="both"/>
      </w:pPr>
    </w:p>
    <w:p w:rsidR="0000620D" w:rsidRPr="001934FD" w:rsidRDefault="0000620D" w:rsidP="0000620D">
      <w:pPr>
        <w:spacing w:after="0" w:line="240" w:lineRule="auto"/>
        <w:jc w:val="both"/>
      </w:pPr>
    </w:p>
    <w:p w:rsidR="0000620D" w:rsidRPr="001934FD" w:rsidRDefault="0000620D" w:rsidP="0000620D">
      <w:pPr>
        <w:jc w:val="both"/>
      </w:pPr>
      <w:r w:rsidRPr="001934FD">
        <w:lastRenderedPageBreak/>
        <w:t xml:space="preserve"> </w:t>
      </w:r>
      <w:r w:rsidRPr="001934FD">
        <w:rPr>
          <w:rFonts w:cs="Calibri Light"/>
          <w:b/>
          <w:sz w:val="24"/>
          <w:szCs w:val="24"/>
          <w:u w:val="single"/>
        </w:rPr>
        <w:t>DELIBERATION ET PRIX</w:t>
      </w:r>
    </w:p>
    <w:p w:rsidR="0000620D" w:rsidRPr="001934FD" w:rsidRDefault="0000620D" w:rsidP="0000620D">
      <w:pPr>
        <w:spacing w:after="0" w:line="240" w:lineRule="auto"/>
        <w:jc w:val="both"/>
        <w:rPr>
          <w:b/>
        </w:rPr>
      </w:pPr>
      <w:r w:rsidRPr="001934FD">
        <w:rPr>
          <w:b/>
        </w:rPr>
        <w:t>Art 13 :</w:t>
      </w:r>
    </w:p>
    <w:p w:rsidR="0000620D" w:rsidRDefault="0000620D" w:rsidP="0000620D">
      <w:pPr>
        <w:rPr>
          <w:sz w:val="24"/>
          <w:szCs w:val="24"/>
        </w:rPr>
      </w:pPr>
      <w:r w:rsidRPr="00DF17C5">
        <w:rPr>
          <w:sz w:val="24"/>
          <w:szCs w:val="24"/>
        </w:rPr>
        <w:t>A l’issue de la finale, le jury du festival</w:t>
      </w:r>
      <w:r>
        <w:rPr>
          <w:sz w:val="24"/>
          <w:szCs w:val="24"/>
        </w:rPr>
        <w:t>, après délibération,</w:t>
      </w:r>
      <w:r w:rsidRPr="00DF17C5">
        <w:rPr>
          <w:sz w:val="24"/>
          <w:szCs w:val="24"/>
        </w:rPr>
        <w:t xml:space="preserve"> </w:t>
      </w:r>
      <w:r>
        <w:rPr>
          <w:sz w:val="24"/>
          <w:szCs w:val="24"/>
        </w:rPr>
        <w:t xml:space="preserve">désigne  </w:t>
      </w:r>
      <w:r w:rsidRPr="00DF17C5">
        <w:rPr>
          <w:sz w:val="24"/>
          <w:szCs w:val="24"/>
        </w:rPr>
        <w:t>les lauréats des 1</w:t>
      </w:r>
      <w:r w:rsidRPr="00DF17C5">
        <w:rPr>
          <w:sz w:val="24"/>
          <w:szCs w:val="24"/>
          <w:vertAlign w:val="superscript"/>
        </w:rPr>
        <w:t>er</w:t>
      </w:r>
      <w:r w:rsidRPr="00DF17C5">
        <w:rPr>
          <w:sz w:val="24"/>
          <w:szCs w:val="24"/>
        </w:rPr>
        <w:t>, 2</w:t>
      </w:r>
      <w:r w:rsidRPr="00DF17C5">
        <w:rPr>
          <w:sz w:val="24"/>
          <w:szCs w:val="24"/>
          <w:vertAlign w:val="superscript"/>
        </w:rPr>
        <w:t>ème</w:t>
      </w:r>
      <w:r w:rsidRPr="00DF17C5">
        <w:rPr>
          <w:sz w:val="24"/>
          <w:szCs w:val="24"/>
        </w:rPr>
        <w:t xml:space="preserve"> et 3</w:t>
      </w:r>
      <w:r w:rsidRPr="00DF17C5">
        <w:rPr>
          <w:sz w:val="24"/>
          <w:szCs w:val="24"/>
          <w:vertAlign w:val="superscript"/>
        </w:rPr>
        <w:t>ème</w:t>
      </w:r>
      <w:r w:rsidRPr="00DF17C5">
        <w:rPr>
          <w:sz w:val="24"/>
          <w:szCs w:val="24"/>
        </w:rPr>
        <w:t xml:space="preserve"> prix. </w:t>
      </w:r>
    </w:p>
    <w:p w:rsidR="0000620D" w:rsidRPr="001934FD" w:rsidRDefault="0000620D" w:rsidP="0000620D">
      <w:pPr>
        <w:spacing w:after="0" w:line="240" w:lineRule="auto"/>
        <w:jc w:val="both"/>
        <w:rPr>
          <w:b/>
        </w:rPr>
      </w:pPr>
      <w:r w:rsidRPr="001934FD">
        <w:rPr>
          <w:b/>
        </w:rPr>
        <w:t>Art 14 :</w:t>
      </w:r>
    </w:p>
    <w:p w:rsidR="0000620D" w:rsidRDefault="0000620D" w:rsidP="0000620D">
      <w:pPr>
        <w:spacing w:after="0"/>
        <w:ind w:left="708"/>
        <w:jc w:val="both"/>
      </w:pPr>
      <w:r>
        <w:t>1</w:t>
      </w:r>
      <w:r w:rsidRPr="00737CEE">
        <w:rPr>
          <w:vertAlign w:val="superscript"/>
        </w:rPr>
        <w:t>er</w:t>
      </w:r>
      <w:r>
        <w:t xml:space="preserve"> prix d’un montant de</w:t>
      </w:r>
      <w:r>
        <w:tab/>
        <w:t>2.000 €</w:t>
      </w:r>
    </w:p>
    <w:p w:rsidR="0000620D" w:rsidRDefault="0000620D" w:rsidP="0000620D">
      <w:pPr>
        <w:spacing w:after="0"/>
        <w:ind w:left="708"/>
        <w:jc w:val="both"/>
      </w:pPr>
    </w:p>
    <w:p w:rsidR="0000620D" w:rsidRDefault="0000620D" w:rsidP="0000620D">
      <w:pPr>
        <w:spacing w:after="0"/>
        <w:ind w:left="708"/>
        <w:jc w:val="both"/>
      </w:pPr>
      <w:r>
        <w:t>2</w:t>
      </w:r>
      <w:r w:rsidRPr="00737CEE">
        <w:rPr>
          <w:vertAlign w:val="superscript"/>
        </w:rPr>
        <w:t>ème</w:t>
      </w:r>
      <w:r>
        <w:t xml:space="preserve"> prix d’un montant de</w:t>
      </w:r>
      <w:r>
        <w:tab/>
        <w:t>1.500 €</w:t>
      </w:r>
    </w:p>
    <w:p w:rsidR="0000620D" w:rsidRDefault="0000620D" w:rsidP="0000620D">
      <w:pPr>
        <w:spacing w:after="0"/>
        <w:ind w:left="708"/>
        <w:jc w:val="both"/>
      </w:pPr>
    </w:p>
    <w:p w:rsidR="0000620D" w:rsidRDefault="0000620D" w:rsidP="0000620D">
      <w:pPr>
        <w:spacing w:after="0"/>
        <w:ind w:left="708"/>
        <w:jc w:val="both"/>
      </w:pPr>
      <w:r>
        <w:t>3</w:t>
      </w:r>
      <w:r w:rsidRPr="00737CEE">
        <w:rPr>
          <w:vertAlign w:val="superscript"/>
        </w:rPr>
        <w:t>ème</w:t>
      </w:r>
      <w:r>
        <w:t xml:space="preserve"> prix d’un montant de</w:t>
      </w:r>
      <w:r>
        <w:tab/>
        <w:t>1.000 €</w:t>
      </w:r>
    </w:p>
    <w:p w:rsidR="0000620D" w:rsidRDefault="0000620D" w:rsidP="0000620D">
      <w:pPr>
        <w:spacing w:after="0"/>
        <w:ind w:left="708"/>
        <w:jc w:val="both"/>
      </w:pPr>
    </w:p>
    <w:p w:rsidR="0000620D" w:rsidRPr="0000620D" w:rsidRDefault="0000620D" w:rsidP="0000620D">
      <w:pPr>
        <w:ind w:left="708"/>
        <w:jc w:val="both"/>
      </w:pPr>
      <w:r w:rsidRPr="0000620D">
        <w:t>Les trois autres candidats sont dotés de 500 €.</w:t>
      </w:r>
    </w:p>
    <w:p w:rsidR="0000620D" w:rsidRPr="001934FD" w:rsidRDefault="0000620D" w:rsidP="0000620D">
      <w:pPr>
        <w:jc w:val="both"/>
      </w:pPr>
      <w:r w:rsidRPr="001934FD">
        <w:rPr>
          <w:rFonts w:cs="Calibri Light"/>
          <w:b/>
          <w:sz w:val="24"/>
          <w:szCs w:val="24"/>
          <w:u w:val="single"/>
        </w:rPr>
        <w:t>COMMUNICATION ET IMAGES</w:t>
      </w:r>
    </w:p>
    <w:p w:rsidR="0000620D" w:rsidRPr="001934FD" w:rsidRDefault="0000620D" w:rsidP="0000620D">
      <w:pPr>
        <w:spacing w:after="0" w:line="240" w:lineRule="auto"/>
        <w:jc w:val="both"/>
        <w:rPr>
          <w:b/>
        </w:rPr>
      </w:pPr>
      <w:r w:rsidRPr="001934FD">
        <w:rPr>
          <w:b/>
        </w:rPr>
        <w:t xml:space="preserve">Art 15 : </w:t>
      </w:r>
    </w:p>
    <w:p w:rsidR="0000620D" w:rsidRPr="00DF17C5" w:rsidRDefault="0000620D" w:rsidP="0000620D">
      <w:pPr>
        <w:spacing w:after="0" w:line="240" w:lineRule="auto"/>
        <w:jc w:val="both"/>
        <w:rPr>
          <w:sz w:val="24"/>
          <w:szCs w:val="24"/>
        </w:rPr>
      </w:pPr>
      <w:r w:rsidRPr="00DF17C5">
        <w:rPr>
          <w:sz w:val="24"/>
          <w:szCs w:val="24"/>
        </w:rPr>
        <w:t xml:space="preserve">Les candidat(e)s s’engagent à accepter que des photos et des vidéos soient faites sur leur prestation orale et pendant toute la manifestation. Ces images pourront être reprises par la presse, les réseaux sociaux ou par les organisateurs. Ils (elles) acceptent aussi que leur texte soit diffusé en tout ou partie pour la promotion du concours. </w:t>
      </w:r>
    </w:p>
    <w:p w:rsidR="0000620D" w:rsidRPr="001934FD" w:rsidRDefault="0000620D" w:rsidP="0000620D">
      <w:pPr>
        <w:jc w:val="both"/>
      </w:pPr>
      <w:r w:rsidRPr="001934FD">
        <w:t xml:space="preserve">  </w:t>
      </w:r>
    </w:p>
    <w:p w:rsidR="0000620D" w:rsidRPr="001934FD" w:rsidRDefault="0000620D" w:rsidP="0000620D">
      <w:pPr>
        <w:jc w:val="both"/>
        <w:rPr>
          <w:rFonts w:cs="Calibri Light"/>
          <w:b/>
          <w:sz w:val="24"/>
          <w:szCs w:val="24"/>
          <w:u w:val="single"/>
        </w:rPr>
      </w:pPr>
      <w:r w:rsidRPr="001934FD">
        <w:rPr>
          <w:rFonts w:cs="Calibri Light"/>
          <w:b/>
          <w:sz w:val="24"/>
          <w:szCs w:val="24"/>
          <w:u w:val="single"/>
        </w:rPr>
        <w:t xml:space="preserve">ANNULATION DU CONCOURS </w:t>
      </w:r>
    </w:p>
    <w:p w:rsidR="0000620D" w:rsidRPr="001934FD" w:rsidRDefault="0000620D" w:rsidP="0000620D">
      <w:pPr>
        <w:spacing w:after="0" w:line="240" w:lineRule="auto"/>
        <w:jc w:val="both"/>
        <w:rPr>
          <w:b/>
        </w:rPr>
      </w:pPr>
      <w:r w:rsidRPr="001934FD">
        <w:rPr>
          <w:b/>
        </w:rPr>
        <w:t>Art 16 :</w:t>
      </w:r>
    </w:p>
    <w:p w:rsidR="0000620D" w:rsidRDefault="0000620D" w:rsidP="0000620D">
      <w:pPr>
        <w:spacing w:after="0" w:line="240" w:lineRule="auto"/>
        <w:jc w:val="both"/>
        <w:rPr>
          <w:b/>
          <w:color w:val="008000"/>
        </w:rPr>
      </w:pPr>
      <w:r w:rsidRPr="00737CEE">
        <w:t>En cas de force majeure,</w:t>
      </w:r>
      <w:r>
        <w:rPr>
          <w:b/>
        </w:rPr>
        <w:t xml:space="preserve"> </w:t>
      </w:r>
      <w:r w:rsidRPr="001934FD">
        <w:rPr>
          <w:b/>
        </w:rPr>
        <w:t xml:space="preserve"> </w:t>
      </w:r>
      <w:r w:rsidRPr="00DF17C5">
        <w:rPr>
          <w:sz w:val="24"/>
          <w:szCs w:val="24"/>
        </w:rPr>
        <w:t xml:space="preserve">Le Festival se réserve la </w:t>
      </w:r>
      <w:r>
        <w:rPr>
          <w:sz w:val="24"/>
          <w:szCs w:val="24"/>
        </w:rPr>
        <w:t>possibilité d’annuler la finale.</w:t>
      </w:r>
    </w:p>
    <w:p w:rsidR="0000620D" w:rsidRDefault="0000620D" w:rsidP="0000620D">
      <w:pPr>
        <w:spacing w:after="0" w:line="240" w:lineRule="auto"/>
        <w:jc w:val="both"/>
        <w:rPr>
          <w:b/>
          <w:color w:val="008000"/>
        </w:rPr>
      </w:pPr>
    </w:p>
    <w:p w:rsidR="0000620D" w:rsidRPr="00DF17C5" w:rsidRDefault="0000620D" w:rsidP="0000620D">
      <w:pPr>
        <w:spacing w:after="0" w:line="240" w:lineRule="auto"/>
        <w:jc w:val="both"/>
        <w:rPr>
          <w:b/>
          <w:color w:val="008000"/>
        </w:rPr>
      </w:pPr>
      <w:r>
        <w:rPr>
          <w:b/>
          <w:color w:val="008000"/>
        </w:rPr>
        <w:t xml:space="preserve"> </w:t>
      </w:r>
    </w:p>
    <w:p w:rsidR="0000620D" w:rsidRDefault="0000620D" w:rsidP="0000620D">
      <w:pPr>
        <w:spacing w:after="0" w:line="240" w:lineRule="auto"/>
        <w:jc w:val="both"/>
        <w:rPr>
          <w:b/>
          <w:color w:val="008000"/>
          <w:sz w:val="24"/>
          <w:szCs w:val="24"/>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00620D" w:rsidRDefault="0000620D" w:rsidP="0000620D">
      <w:pPr>
        <w:spacing w:after="0" w:line="240" w:lineRule="auto"/>
        <w:rPr>
          <w:rFonts w:cstheme="minorHAnsi"/>
        </w:rPr>
      </w:pPr>
    </w:p>
    <w:p w:rsidR="00436121" w:rsidRPr="004C2B83" w:rsidRDefault="00436121" w:rsidP="00A763DB">
      <w:pPr>
        <w:spacing w:after="0" w:line="240" w:lineRule="auto"/>
        <w:rPr>
          <w:rFonts w:cstheme="minorHAnsi"/>
        </w:rPr>
      </w:pPr>
    </w:p>
    <w:p w:rsidR="00A763DB" w:rsidRPr="004C2B83" w:rsidRDefault="00A763DB" w:rsidP="00295B60">
      <w:pPr>
        <w:spacing w:after="0" w:line="240" w:lineRule="auto"/>
        <w:rPr>
          <w:rFonts w:cstheme="minorHAnsi"/>
        </w:rPr>
      </w:pPr>
    </w:p>
    <w:sectPr w:rsidR="00A763DB" w:rsidRPr="004C2B83" w:rsidSect="00295B60">
      <w:headerReference w:type="even" r:id="rId8"/>
      <w:headerReference w:type="default" r:id="rId9"/>
      <w:footerReference w:type="default" r:id="rId10"/>
      <w:headerReference w:type="first" r:id="rId11"/>
      <w:footerReference w:type="first" r:id="rId12"/>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16" w:rsidRDefault="00E62D16" w:rsidP="00375BEF">
      <w:pPr>
        <w:spacing w:after="0" w:line="240" w:lineRule="auto"/>
      </w:pPr>
      <w:r>
        <w:separator/>
      </w:r>
    </w:p>
  </w:endnote>
  <w:endnote w:type="continuationSeparator" w:id="0">
    <w:p w:rsidR="00E62D16" w:rsidRDefault="00E62D16" w:rsidP="0037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EF" w:rsidRPr="00375BEF" w:rsidRDefault="00375BEF" w:rsidP="00375BEF">
    <w:pPr>
      <w:pStyle w:val="Pieddepage"/>
      <w:jc w:val="center"/>
      <w:rPr>
        <w:rFonts w:ascii="Gadugi" w:hAnsi="Gadugi"/>
        <w:sz w:val="20"/>
      </w:rPr>
    </w:pPr>
    <w:r w:rsidRPr="00375BEF">
      <w:rPr>
        <w:rFonts w:ascii="Gadugi" w:hAnsi="Gadugi"/>
        <w:sz w:val="20"/>
      </w:rPr>
      <w:t>Association « La cause des Femmes »</w:t>
    </w:r>
  </w:p>
  <w:p w:rsidR="00375BEF" w:rsidRPr="00375BEF" w:rsidRDefault="00375BEF" w:rsidP="00375BEF">
    <w:pPr>
      <w:pStyle w:val="Pieddepage"/>
      <w:jc w:val="center"/>
      <w:rPr>
        <w:rFonts w:ascii="Gadugi" w:hAnsi="Gadugi"/>
      </w:rPr>
    </w:pPr>
    <w:r w:rsidRPr="00375BEF">
      <w:rPr>
        <w:rFonts w:ascii="Gadugi" w:hAnsi="Gadugi"/>
      </w:rPr>
      <w:t>Siège social : Mairie de Gaillard - Cours de la République - BP 36 - 74240 Gaillard</w:t>
    </w:r>
  </w:p>
  <w:p w:rsidR="00375BEF" w:rsidRPr="00375BEF" w:rsidRDefault="00375BEF" w:rsidP="00375BEF">
    <w:pPr>
      <w:pStyle w:val="Pieddepage"/>
      <w:jc w:val="center"/>
      <w:rPr>
        <w:rFonts w:ascii="Gadugi" w:hAnsi="Gadugi"/>
        <w:sz w:val="16"/>
      </w:rPr>
    </w:pPr>
    <w:r w:rsidRPr="00375BEF">
      <w:rPr>
        <w:rFonts w:ascii="Gadugi" w:hAnsi="Gadugi"/>
        <w:sz w:val="16"/>
      </w:rPr>
      <w:t>Association loi 1901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40" w:rsidRPr="00375BEF" w:rsidRDefault="005F2440" w:rsidP="005F2440">
    <w:pPr>
      <w:pStyle w:val="Pieddepage"/>
      <w:jc w:val="center"/>
      <w:rPr>
        <w:rFonts w:ascii="Gadugi" w:hAnsi="Gadugi"/>
        <w:sz w:val="20"/>
      </w:rPr>
    </w:pPr>
    <w:r w:rsidRPr="00375BEF">
      <w:rPr>
        <w:rFonts w:ascii="Gadugi" w:hAnsi="Gadugi"/>
        <w:sz w:val="20"/>
      </w:rPr>
      <w:t>Association « La cause des Femmes »</w:t>
    </w:r>
  </w:p>
  <w:p w:rsidR="005F2440" w:rsidRPr="00375BEF" w:rsidRDefault="005F2440" w:rsidP="005F2440">
    <w:pPr>
      <w:pStyle w:val="Pieddepage"/>
      <w:jc w:val="center"/>
      <w:rPr>
        <w:rFonts w:ascii="Gadugi" w:hAnsi="Gadugi"/>
      </w:rPr>
    </w:pPr>
    <w:r w:rsidRPr="00375BEF">
      <w:rPr>
        <w:rFonts w:ascii="Gadugi" w:hAnsi="Gadugi"/>
      </w:rPr>
      <w:t>Siège social : Mairie de Gaillard - Cours de la République - BP 36 - 74240 Gaillard</w:t>
    </w:r>
  </w:p>
  <w:p w:rsidR="005F2440" w:rsidRPr="005F2440" w:rsidRDefault="005F2440" w:rsidP="005F2440">
    <w:pPr>
      <w:pStyle w:val="Pieddepage"/>
      <w:jc w:val="center"/>
      <w:rPr>
        <w:rFonts w:ascii="Gadugi" w:hAnsi="Gadugi"/>
        <w:sz w:val="16"/>
      </w:rPr>
    </w:pPr>
    <w:r w:rsidRPr="00375BEF">
      <w:rPr>
        <w:rFonts w:ascii="Gadugi" w:hAnsi="Gadugi"/>
        <w:sz w:val="16"/>
      </w:rPr>
      <w:t>Association loi 1901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16" w:rsidRDefault="00E62D16" w:rsidP="00375BEF">
      <w:pPr>
        <w:spacing w:after="0" w:line="240" w:lineRule="auto"/>
      </w:pPr>
      <w:r>
        <w:separator/>
      </w:r>
    </w:p>
  </w:footnote>
  <w:footnote w:type="continuationSeparator" w:id="0">
    <w:p w:rsidR="00E62D16" w:rsidRDefault="00E62D16" w:rsidP="0037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4" w:rsidRDefault="009975F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51547" o:spid="_x0000_s2053" type="#_x0000_t75" style="position:absolute;margin-left:0;margin-top:0;width:481.45pt;height:278.45pt;z-index:-251657216;mso-position-horizontal:center;mso-position-horizontal-relative:margin;mso-position-vertical:center;mso-position-vertical-relative:margin" o:allowincell="f">
          <v:imagedata r:id="rId1" o:title="LCDF2_B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EF" w:rsidRDefault="009975F4" w:rsidP="00375BE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51548" o:spid="_x0000_s2054" type="#_x0000_t75" style="position:absolute;margin-left:0;margin-top:0;width:481.45pt;height:278.45pt;z-index:-251656192;mso-position-horizontal:center;mso-position-horizontal-relative:margin;mso-position-vertical:center;mso-position-vertical-relative:margin" o:allowincell="f">
          <v:imagedata r:id="rId1" o:title="LCDF2_BD" gain="19661f" blacklevel="22938f"/>
          <w10:wrap anchorx="margin" anchory="margin"/>
        </v:shape>
      </w:pict>
    </w:r>
  </w:p>
  <w:p w:rsidR="00375BEF" w:rsidRDefault="00375BE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4" w:rsidRDefault="009975F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51546" o:spid="_x0000_s2052" type="#_x0000_t75" style="position:absolute;margin-left:0;margin-top:0;width:481.45pt;height:278.45pt;z-index:-251658240;mso-position-horizontal:center;mso-position-horizontal-relative:margin;mso-position-vertical:center;mso-position-vertical-relative:margin" o:allowincell="f">
          <v:imagedata r:id="rId1" o:title="LCDF2_BD" gain="19661f" blacklevel="22938f"/>
          <w10:wrap anchorx="margin" anchory="margin"/>
        </v:shape>
      </w:pict>
    </w:r>
    <w:r w:rsidR="00295B60">
      <w:rPr>
        <w:noProof/>
        <w:lang w:eastAsia="fr-FR"/>
      </w:rPr>
      <w:drawing>
        <wp:inline distT="0" distB="0" distL="0" distR="0">
          <wp:extent cx="4262984" cy="120967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Cause des Femmes_TdL 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3145" cy="1218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50E"/>
      </v:shape>
    </w:pict>
  </w:numPicBullet>
  <w:abstractNum w:abstractNumId="0" w15:restartNumberingAfterBreak="0">
    <w:nsid w:val="1DEA4D00"/>
    <w:multiLevelType w:val="hybridMultilevel"/>
    <w:tmpl w:val="08DE98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5E130F"/>
    <w:multiLevelType w:val="hybridMultilevel"/>
    <w:tmpl w:val="C9A684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BA1D52"/>
    <w:multiLevelType w:val="hybridMultilevel"/>
    <w:tmpl w:val="1A6E360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EF"/>
    <w:rsid w:val="0000620D"/>
    <w:rsid w:val="00212764"/>
    <w:rsid w:val="00237EE8"/>
    <w:rsid w:val="00295B60"/>
    <w:rsid w:val="00340064"/>
    <w:rsid w:val="00375BEF"/>
    <w:rsid w:val="00436121"/>
    <w:rsid w:val="004B66DF"/>
    <w:rsid w:val="004C2B83"/>
    <w:rsid w:val="004D2DB3"/>
    <w:rsid w:val="004F7A69"/>
    <w:rsid w:val="00595993"/>
    <w:rsid w:val="005F2440"/>
    <w:rsid w:val="006445D1"/>
    <w:rsid w:val="006E2798"/>
    <w:rsid w:val="00710D85"/>
    <w:rsid w:val="007B1533"/>
    <w:rsid w:val="007B23DB"/>
    <w:rsid w:val="007D5A86"/>
    <w:rsid w:val="008560C4"/>
    <w:rsid w:val="009975F4"/>
    <w:rsid w:val="009C1162"/>
    <w:rsid w:val="00A763DB"/>
    <w:rsid w:val="00A828BC"/>
    <w:rsid w:val="00B2093D"/>
    <w:rsid w:val="00BA0C64"/>
    <w:rsid w:val="00BD472E"/>
    <w:rsid w:val="00C77952"/>
    <w:rsid w:val="00D46D46"/>
    <w:rsid w:val="00E62D16"/>
    <w:rsid w:val="00F30647"/>
    <w:rsid w:val="00F73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27B0CAB-1DD0-4E66-BAAB-A97FE99E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5BEF"/>
    <w:pPr>
      <w:tabs>
        <w:tab w:val="center" w:pos="4536"/>
        <w:tab w:val="right" w:pos="9072"/>
      </w:tabs>
      <w:spacing w:after="0" w:line="240" w:lineRule="auto"/>
    </w:pPr>
  </w:style>
  <w:style w:type="character" w:customStyle="1" w:styleId="En-tteCar">
    <w:name w:val="En-tête Car"/>
    <w:basedOn w:val="Policepardfaut"/>
    <w:link w:val="En-tte"/>
    <w:uiPriority w:val="99"/>
    <w:rsid w:val="00375BEF"/>
  </w:style>
  <w:style w:type="paragraph" w:styleId="Pieddepage">
    <w:name w:val="footer"/>
    <w:basedOn w:val="Normal"/>
    <w:link w:val="PieddepageCar"/>
    <w:uiPriority w:val="99"/>
    <w:unhideWhenUsed/>
    <w:rsid w:val="00375B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BEF"/>
  </w:style>
  <w:style w:type="paragraph" w:styleId="Textedebulles">
    <w:name w:val="Balloon Text"/>
    <w:basedOn w:val="Normal"/>
    <w:link w:val="TextedebullesCar"/>
    <w:uiPriority w:val="99"/>
    <w:semiHidden/>
    <w:unhideWhenUsed/>
    <w:rsid w:val="00375B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BEF"/>
    <w:rPr>
      <w:rFonts w:ascii="Tahoma" w:hAnsi="Tahoma" w:cs="Tahoma"/>
      <w:sz w:val="16"/>
      <w:szCs w:val="16"/>
    </w:rPr>
  </w:style>
  <w:style w:type="character" w:styleId="Lienhypertexte">
    <w:name w:val="Hyperlink"/>
    <w:uiPriority w:val="99"/>
    <w:unhideWhenUsed/>
    <w:rsid w:val="000062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ours@lacausedesfemme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3211</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Sophie Pardoen</cp:lastModifiedBy>
  <cp:revision>2</cp:revision>
  <dcterms:created xsi:type="dcterms:W3CDTF">2017-07-12T10:17:00Z</dcterms:created>
  <dcterms:modified xsi:type="dcterms:W3CDTF">2017-07-12T10:17:00Z</dcterms:modified>
</cp:coreProperties>
</file>